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LessonTitle"/>
      </w:pPr>
      <w:r>
        <w:t>《认识几分之一》备课记录</w:t>
      </w:r>
    </w:p>
    <w:p>
      <w:pPr>
        <w:spacing w:after="120"/>
      </w:pPr>
      <w:r>
        <w:rPr>
          <w:b/>
        </w:rPr>
        <w:t>学校：</w:t>
      </w:r>
      <w:r>
        <w:t xml:space="preserve">苏州某小学    </w:t>
      </w:r>
      <w:r>
        <w:rPr>
          <w:b/>
        </w:rPr>
        <w:t>年级学科：</w:t>
      </w:r>
      <w:r>
        <w:t xml:space="preserve">三年级数学    </w:t>
      </w:r>
      <w:r>
        <w:rPr>
          <w:b/>
        </w:rPr>
        <w:t>课型：</w:t>
      </w:r>
      <w:r>
        <w:t xml:space="preserve">新授课    </w:t>
      </w:r>
      <w:r>
        <w:rPr>
          <w:b/>
        </w:rPr>
        <w:t>课时：</w:t>
      </w:r>
      <w:r>
        <w:t>1课时（40分钟）</w:t>
      </w:r>
    </w:p>
    <w:p>
      <w:pPr>
        <w:pStyle w:val="Heading2"/>
      </w:pPr>
      <w:r>
        <w:t>一、课前想一想</w:t>
      </w:r>
    </w:p>
    <w:p>
      <w:pPr>
        <w:spacing w:before="0" w:after="80"/>
      </w:pPr>
      <w:r>
        <w:t>学生在生活中接触过“分一半”“对半分”，也经历过平均分物品的活动。本课不急于记分数符号，先让学生感受到“公平地分”就是“平均分”，再把其中的一份与几分之一联系起来。注意学生有时只数分成了几块，不看大小是否相同。</w:t>
      </w:r>
    </w:p>
    <w:p>
      <w:pPr>
        <w:spacing w:before="0" w:after="80"/>
      </w:pPr>
      <w:r>
        <w:rPr>
          <w:b/>
        </w:rPr>
        <w:t>教学目标：</w:t>
      </w:r>
      <w:r>
        <w:t>① 在平均分物体的情境中理解几分之一的基本含义；② 结合图形认识1/2、1/4等简单分数；③ 知道只有把一个整体平均分成若干份，其中的一份才能用相应的几分之一表示；④ 能借助图形比较同一个整体的1/2、1/4、1/8的大小；⑤ 能用简单语言说明自己的判断理由。</w:t>
      </w:r>
    </w:p>
    <w:p>
      <w:pPr>
        <w:spacing w:before="0" w:after="80"/>
      </w:pPr>
      <w:r>
        <w:rPr>
          <w:b/>
        </w:rPr>
        <w:t>教学重点：</w:t>
      </w:r>
      <w:r>
        <w:t>理解几分之一表示的实际含义。</w:t>
      </w:r>
    </w:p>
    <w:p>
      <w:pPr>
        <w:spacing w:before="0" w:after="80"/>
      </w:pPr>
      <w:r>
        <w:rPr>
          <w:b/>
        </w:rPr>
        <w:t>教学难点：</w:t>
      </w:r>
      <w:r>
        <w:t>明确“平均分”是必要条件，不把“分成几块”直接当成分数。</w:t>
      </w:r>
    </w:p>
    <w:p>
      <w:pPr>
        <w:spacing w:before="0" w:after="80"/>
      </w:pPr>
      <w:r>
        <w:rPr>
          <w:b/>
        </w:rPr>
        <w:t>课前准备：</w:t>
      </w:r>
      <w:r>
        <w:t>一块方糕的情境图、长方形和圆形分割图、每人一张长方形纸、彩笔；另备几张等大的长方形纸条，便于比较1/2、1/4、1/8。</w:t>
      </w:r>
    </w:p>
    <w:p>
      <w:pPr>
        <w:pStyle w:val="Heading2"/>
      </w:pPr>
      <w:r>
        <w:t>二、时间安排（大致）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99"/>
        <w:gridCol w:w="1440"/>
        <w:gridCol w:w="6797"/>
      </w:tblGrid>
      <w:tr>
        <w:tc>
          <w:tcPr>
            <w:tcW w:type="dxa" w:w="1699"/>
            <w:shd w:fill="F0F1F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tcBorders>
              <w:bottom w:val="single" w:sz="4" w:color="C7CBD0"/>
            </w:tcBorders>
          </w:tcPr>
          <w:p>
            <w:pPr>
              <w:spacing w:after="0" w:line="269" w:lineRule="auto"/>
              <w:jc w:val="center"/>
            </w:pPr>
            <w:r>
              <w:rPr>
                <w:b/>
                <w:sz w:val="19"/>
              </w:rPr>
              <w:t>环节</w:t>
            </w:r>
          </w:p>
        </w:tc>
        <w:tc>
          <w:tcPr>
            <w:tcW w:type="dxa" w:w="1440"/>
            <w:shd w:fill="F0F1F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tcBorders>
              <w:bottom w:val="single" w:sz="4" w:color="C7CBD0"/>
            </w:tcBorders>
          </w:tcPr>
          <w:p>
            <w:pPr>
              <w:spacing w:after="0" w:line="269" w:lineRule="auto"/>
              <w:jc w:val="center"/>
            </w:pPr>
            <w:r>
              <w:rPr>
                <w:b/>
                <w:sz w:val="19"/>
              </w:rPr>
              <w:t>时间</w:t>
            </w:r>
          </w:p>
        </w:tc>
        <w:tc>
          <w:tcPr>
            <w:tcW w:type="dxa" w:w="6797"/>
            <w:shd w:fill="F0F1F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tcBorders>
              <w:bottom w:val="single" w:sz="4" w:color="C7CBD0"/>
            </w:tcBorders>
          </w:tcPr>
          <w:p>
            <w:pPr>
              <w:spacing w:after="0" w:line="269" w:lineRule="auto"/>
            </w:pPr>
            <w:r>
              <w:rPr>
                <w:b/>
                <w:sz w:val="19"/>
              </w:rPr>
              <w:t>主要安排</w:t>
            </w:r>
          </w:p>
        </w:tc>
      </w:tr>
      <w:tr>
        <w:tc>
          <w:tcPr>
            <w:tcW w:type="dxa" w:w="1699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tcBorders>
              <w:bottom w:val="single" w:sz="4" w:color="C7CBD0"/>
            </w:tcBorders>
          </w:tcPr>
          <w:p>
            <w:pPr>
              <w:spacing w:after="0" w:line="269" w:lineRule="auto"/>
              <w:jc w:val="center"/>
            </w:pPr>
            <w:r>
              <w:rPr>
                <w:sz w:val="19"/>
              </w:rPr>
              <w:t>情境导入</w:t>
            </w:r>
          </w:p>
        </w:tc>
        <w:tc>
          <w:tcPr>
            <w:tcW w:type="dxa" w:w="144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tcBorders>
              <w:bottom w:val="single" w:sz="4" w:color="C7CBD0"/>
            </w:tcBorders>
          </w:tcPr>
          <w:p>
            <w:pPr>
              <w:spacing w:after="0" w:line="269" w:lineRule="auto"/>
              <w:jc w:val="center"/>
            </w:pPr>
            <w:r>
              <w:rPr>
                <w:sz w:val="19"/>
              </w:rPr>
              <w:t>约5分钟</w:t>
            </w:r>
          </w:p>
        </w:tc>
        <w:tc>
          <w:tcPr>
            <w:tcW w:type="dxa" w:w="6797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tcBorders>
              <w:bottom w:val="single" w:sz="4" w:color="C7CBD0"/>
            </w:tcBorders>
          </w:tcPr>
          <w:p>
            <w:pPr>
              <w:spacing w:after="0" w:line="269" w:lineRule="auto"/>
            </w:pPr>
            <w:r>
              <w:rPr>
                <w:sz w:val="19"/>
              </w:rPr>
              <w:t>两名同学分方糕，提出怎样分才公平，引出平均分。</w:t>
            </w:r>
          </w:p>
        </w:tc>
      </w:tr>
      <w:tr>
        <w:tc>
          <w:tcPr>
            <w:tcW w:type="dxa" w:w="1699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tcBorders>
              <w:bottom w:val="single" w:sz="4" w:color="C7CBD0"/>
            </w:tcBorders>
          </w:tcPr>
          <w:p>
            <w:pPr>
              <w:spacing w:after="0" w:line="269" w:lineRule="auto"/>
              <w:jc w:val="center"/>
            </w:pPr>
            <w:r>
              <w:rPr>
                <w:sz w:val="19"/>
              </w:rPr>
              <w:t>探究新知</w:t>
            </w:r>
          </w:p>
        </w:tc>
        <w:tc>
          <w:tcPr>
            <w:tcW w:type="dxa" w:w="144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tcBorders>
              <w:bottom w:val="single" w:sz="4" w:color="C7CBD0"/>
            </w:tcBorders>
          </w:tcPr>
          <w:p>
            <w:pPr>
              <w:spacing w:after="0" w:line="269" w:lineRule="auto"/>
              <w:jc w:val="center"/>
            </w:pPr>
            <w:r>
              <w:rPr>
                <w:sz w:val="19"/>
              </w:rPr>
              <w:t>约15分钟</w:t>
            </w:r>
          </w:p>
        </w:tc>
        <w:tc>
          <w:tcPr>
            <w:tcW w:type="dxa" w:w="6797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tcBorders>
              <w:bottom w:val="single" w:sz="4" w:color="C7CBD0"/>
            </w:tcBorders>
          </w:tcPr>
          <w:p>
            <w:pPr>
              <w:spacing w:after="0" w:line="269" w:lineRule="auto"/>
            </w:pPr>
            <w:r>
              <w:rPr>
                <w:sz w:val="19"/>
              </w:rPr>
              <w:t>认识1/2、辨析平均分与不平均分、由同一个整体认识1/4。</w:t>
            </w:r>
          </w:p>
        </w:tc>
      </w:tr>
      <w:tr>
        <w:tc>
          <w:tcPr>
            <w:tcW w:type="dxa" w:w="1699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tcBorders>
              <w:bottom w:val="single" w:sz="4" w:color="C7CBD0"/>
            </w:tcBorders>
          </w:tcPr>
          <w:p>
            <w:pPr>
              <w:spacing w:after="0" w:line="269" w:lineRule="auto"/>
              <w:jc w:val="center"/>
            </w:pPr>
            <w:r>
              <w:rPr>
                <w:sz w:val="19"/>
              </w:rPr>
              <w:t>动手操作</w:t>
            </w:r>
          </w:p>
        </w:tc>
        <w:tc>
          <w:tcPr>
            <w:tcW w:type="dxa" w:w="144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tcBorders>
              <w:bottom w:val="single" w:sz="4" w:color="C7CBD0"/>
            </w:tcBorders>
          </w:tcPr>
          <w:p>
            <w:pPr>
              <w:spacing w:after="0" w:line="269" w:lineRule="auto"/>
              <w:jc w:val="center"/>
            </w:pPr>
            <w:r>
              <w:rPr>
                <w:sz w:val="19"/>
              </w:rPr>
              <w:t>约8分钟</w:t>
            </w:r>
          </w:p>
        </w:tc>
        <w:tc>
          <w:tcPr>
            <w:tcW w:type="dxa" w:w="6797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tcBorders>
              <w:bottom w:val="single" w:sz="4" w:color="C7CBD0"/>
            </w:tcBorders>
          </w:tcPr>
          <w:p>
            <w:pPr>
              <w:spacing w:after="0" w:line="269" w:lineRule="auto"/>
            </w:pPr>
            <w:r>
              <w:rPr>
                <w:sz w:val="19"/>
              </w:rPr>
              <w:t>折一折、涂一涂；教师巡视，邀请学生解释表示理由。</w:t>
            </w:r>
          </w:p>
        </w:tc>
      </w:tr>
      <w:tr>
        <w:tc>
          <w:tcPr>
            <w:tcW w:type="dxa" w:w="1699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tcBorders>
              <w:bottom w:val="single" w:sz="4" w:color="C7CBD0"/>
            </w:tcBorders>
          </w:tcPr>
          <w:p>
            <w:pPr>
              <w:spacing w:after="0" w:line="269" w:lineRule="auto"/>
              <w:jc w:val="center"/>
            </w:pPr>
            <w:r>
              <w:rPr>
                <w:sz w:val="19"/>
              </w:rPr>
              <w:t>巩固练习</w:t>
            </w:r>
          </w:p>
        </w:tc>
        <w:tc>
          <w:tcPr>
            <w:tcW w:type="dxa" w:w="144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tcBorders>
              <w:bottom w:val="single" w:sz="4" w:color="C7CBD0"/>
            </w:tcBorders>
          </w:tcPr>
          <w:p>
            <w:pPr>
              <w:spacing w:after="0" w:line="269" w:lineRule="auto"/>
              <w:jc w:val="center"/>
            </w:pPr>
            <w:r>
              <w:rPr>
                <w:sz w:val="19"/>
              </w:rPr>
              <w:t>约8分钟</w:t>
            </w:r>
          </w:p>
        </w:tc>
        <w:tc>
          <w:tcPr>
            <w:tcW w:type="dxa" w:w="6797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tcBorders>
              <w:bottom w:val="single" w:sz="4" w:color="C7CBD0"/>
            </w:tcBorders>
          </w:tcPr>
          <w:p>
            <w:pPr>
              <w:spacing w:after="0" w:line="269" w:lineRule="auto"/>
            </w:pPr>
            <w:r>
              <w:rPr>
                <w:sz w:val="19"/>
              </w:rPr>
              <w:t>看图写分数、判断涂色是否符合给定分数、比较1/2、1/4、1/8。</w:t>
            </w:r>
          </w:p>
        </w:tc>
      </w:tr>
      <w:tr>
        <w:tc>
          <w:tcPr>
            <w:tcW w:type="dxa" w:w="1699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tcBorders>
              <w:bottom w:val="single" w:sz="4" w:color="C7CBD0"/>
            </w:tcBorders>
          </w:tcPr>
          <w:p>
            <w:pPr>
              <w:spacing w:after="0" w:line="269" w:lineRule="auto"/>
              <w:jc w:val="center"/>
            </w:pPr>
            <w:r>
              <w:rPr>
                <w:sz w:val="19"/>
              </w:rPr>
              <w:t>小结与离堂</w:t>
            </w:r>
          </w:p>
        </w:tc>
        <w:tc>
          <w:tcPr>
            <w:tcW w:type="dxa" w:w="144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tcBorders>
              <w:bottom w:val="single" w:sz="4" w:color="C7CBD0"/>
            </w:tcBorders>
          </w:tcPr>
          <w:p>
            <w:pPr>
              <w:spacing w:after="0" w:line="269" w:lineRule="auto"/>
              <w:jc w:val="center"/>
            </w:pPr>
            <w:r>
              <w:rPr>
                <w:sz w:val="19"/>
              </w:rPr>
              <w:t>约4分钟</w:t>
            </w:r>
          </w:p>
        </w:tc>
        <w:tc>
          <w:tcPr>
            <w:tcW w:type="dxa" w:w="6797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tcBorders>
              <w:bottom w:val="single" w:sz="4" w:color="C7CBD0"/>
            </w:tcBorders>
          </w:tcPr>
          <w:p>
            <w:pPr>
              <w:spacing w:after="0" w:line="269" w:lineRule="auto"/>
            </w:pPr>
            <w:r>
              <w:rPr>
                <w:sz w:val="19"/>
              </w:rPr>
              <w:t>围绕三个问题交流，最后完成一道简短离堂题。</w:t>
            </w:r>
          </w:p>
        </w:tc>
      </w:tr>
    </w:tbl>
    <w:p>
      <w:pPr>
        <w:pStyle w:val="Heading2"/>
      </w:pPr>
      <w:r>
        <w:t>三、教学过程</w:t>
      </w:r>
    </w:p>
    <w:p>
      <w:pPr>
        <w:keepNext/>
        <w:spacing w:before="40" w:after="80"/>
      </w:pPr>
      <w:r>
        <w:rPr>
          <w:b/>
        </w:rPr>
        <w:t>（一）情境导入（约5分钟）</w:t>
      </w:r>
      <w:r/>
    </w:p>
    <w:p>
      <w:pPr>
        <w:spacing w:before="0" w:after="80"/>
      </w:pPr>
      <w:r>
        <w:t>先出示一整块方糕，问：“两名同学要分享这块方糕，怎样分才公平？”让学生说出“从中间分”“两人分得一样多”等，再把同一块方糕分成大小相同的两份。顺势追问：“这样的分法有什么特点？”归纳：把一个整体分成大小相等的几份，叫作平均分。</w:t>
      </w:r>
    </w:p>
    <w:p>
      <w:pPr>
        <w:spacing w:before="0" w:after="80"/>
      </w:pPr>
      <w:r>
        <w:t>可以再给出一张明显一大一小的方糕分法，让学生比较“这两种分法一样公平吗”。强调平均分看的是每份是否一样大，不只是刀切了几下。</w:t>
      </w:r>
    </w:p>
    <w:p>
      <w:pPr>
        <w:pStyle w:val="TeacherNote"/>
      </w:pPr>
      <w:r>
        <w:t>随手记：这里最好从“完整的一块”变化到“平均分成两份”，过程慢一点；不平均的那张先别标答案。</w:t>
      </w:r>
    </w:p>
    <w:p>
      <w:pPr>
        <w:keepNext/>
        <w:spacing w:before="0" w:after="80"/>
      </w:pPr>
      <w:r>
        <w:rPr>
          <w:b/>
        </w:rPr>
        <w:t>（二）探究新知（约15分钟）</w:t>
      </w:r>
      <w:r/>
    </w:p>
    <w:p>
      <w:pPr>
        <w:spacing w:before="0" w:after="80"/>
      </w:pPr>
      <w:r>
        <w:t>1. 认识1/2。仍用刚才同一块方糕，也可换成一个完整长方形，平均分成2份，突出其中1份。教师问：“这一份占整块的多少？”引出二分之一，记作1/2，读作“二分之一”。结合图说明：下面的2表示平均分成2份，上面的1表示取其中的1份，中间是分数线。请学生用“把……平均分成……份，其中……份是……”说一遍。</w:t>
      </w:r>
    </w:p>
    <w:p>
      <w:pPr>
        <w:spacing w:before="0" w:after="80"/>
      </w:pPr>
      <w:r>
        <w:t>用长方形竖着平均分成2份，涂左边1份；再用圆形沿直径平均分成2份，涂其中1份。两种图形虽然不同，都可以表示各自整体的1/2。教学时应多指向“这一整块”是什么。</w:t>
      </w:r>
    </w:p>
    <w:p>
      <w:pPr>
        <w:spacing w:before="0" w:after="80"/>
      </w:pPr>
      <w:r>
        <w:t>2. 辨一辨“是不是1/2”。准备四个图，请学生先独立判断，再说理由：① 长方形平均分成相等的左右两份，涂左半（是）；② 同样的长方形切成明显一宽一窄的两份，涂窄的一份（不是）；③ 圆形平均分成上下两半，涂其中一半（是）；④ 长方形随意斜切成面积不同的两份，涂其中一份（不是）。</w:t>
      </w:r>
    </w:p>
    <w:p>
      <w:pPr>
        <w:pStyle w:val="TeacherNote"/>
      </w:pPr>
      <w:r>
        <w:t>随手记：学生可能说“只要分成两块就是1/2”。追问：两个人分到的一样多吗？判断顺序提醒他们先看是否平均分，再看平均分成几份、取了几份。正确与错误结论不要提前全部显示。</w:t>
      </w:r>
    </w:p>
    <w:p>
      <w:pPr>
        <w:spacing w:before="0" w:after="80"/>
      </w:pPr>
      <w:r>
        <w:t>3. 认识1/4。用和前面同样大小的长方形，先回忆平均分成2份的一份是1/2，再将整体平均分成4份，只突出其中1份。请学生说出“四分之一”，写成1/4。可以让学生指一指其余三份，确认每一份都同样是这个整体的1/4。</w:t>
      </w:r>
    </w:p>
    <w:p>
      <w:pPr>
        <w:spacing w:before="0" w:after="80"/>
      </w:pPr>
      <w:r>
        <w:t>4. 初步体会大小：两张同样大小的长方形，一张平均分成2份，另一张平均分成4份，都只选其中1份。问“哪一份大？为什么？”学生用图回答：同样大的一块，平均分的份数越多，每份越小。这里只从图形理解，不急于总结抽象比较规则。</w:t>
      </w:r>
    </w:p>
    <w:p>
      <w:pPr>
        <w:keepNext/>
        <w:spacing w:before="0" w:after="80"/>
      </w:pPr>
      <w:r>
        <w:rPr>
          <w:b/>
        </w:rPr>
        <w:t>（三）动手操作：折一折、涂一涂（约8分钟）</w:t>
      </w:r>
      <w:r/>
    </w:p>
    <w:p>
      <w:pPr>
        <w:spacing w:before="0" w:after="80"/>
      </w:pPr>
      <w:r>
        <w:t>发给每人一张长方形纸。先任选一种方法对折，使折出的两部分一样大，展开后涂出其中1份，写1/2；再拿另一张纸（或将纸翻面重新示意），通过再次对折把整体平均分成4份，涂出1份，写1/4。鼓励出现竖折、横折等不同方法。</w:t>
      </w:r>
    </w:p>
    <w:p>
      <w:pPr>
        <w:spacing w:before="0" w:after="80"/>
      </w:pPr>
      <w:r>
        <w:t>教师巡视时重点看：折痕是否将纸平均分；学生是否只涂了其中一份；能否准确指出“整体”是哪一张纸。请两三名学生展示不同折法，回答“为什么这样表示1/2（或1/4）”。同桌之间也互相用一句完整的话解释。</w:t>
      </w:r>
    </w:p>
    <w:p>
      <w:pPr>
        <w:pStyle w:val="TeacherNote"/>
      </w:pPr>
      <w:r>
        <w:t>随手记：若纸只备一张，可先展示1/2，再把同一张纸二次对折示意1/4；不要把先前涂色与后面涂色混在一起。</w:t>
      </w:r>
    </w:p>
    <w:p>
      <w:pPr>
        <w:keepNext/>
        <w:spacing w:before="0" w:after="80"/>
      </w:pPr>
      <w:r>
        <w:rPr>
          <w:b/>
        </w:rPr>
        <w:t>（四）巩固练习（约8分钟）</w:t>
      </w:r>
      <w:r/>
    </w:p>
    <w:p>
      <w:pPr>
        <w:spacing w:before="0" w:after="80"/>
      </w:pPr>
      <w:r>
        <w:t>A. 看图写分数（约2分钟）。① 一个圆沿直径平均分成2份，涂其中一个半圆，填（　）；② 一个长方形平均分成4条同样宽的竖条，涂最左边1条，填（　）；③ 一个正方形由横竖中线分成4个同样大的小正方形，涂左上角1个，填（　）。预设答案依次为1/2、1/4、1/4。</w:t>
      </w:r>
    </w:p>
    <w:p>
      <w:pPr>
        <w:spacing w:before="0" w:after="80"/>
      </w:pPr>
      <w:r>
        <w:t>B. 判断涂色部分能否用给定分数表示（约3分钟）。① 长方形平均分成4份，涂1份，给定1/4（能）；② 长方形被分成大小不同的4条，涂1条，给定1/4（不能）；③ 圆形平均分成2份，涂1份，给定1/4（不能）；④ 长方形平均分成8份，涂1份，给定1/8（能）。每题都要说出理由，特别解释②错在哪里。</w:t>
      </w:r>
    </w:p>
    <w:p>
      <w:pPr>
        <w:spacing w:before="0" w:after="80"/>
      </w:pPr>
      <w:r>
        <w:t>C. 借图比较（约3分钟）。准备三张完全相同大小的长方形，分别平均分成2、4、8份，三张都涂其中1份。先观察并指一指各自的那一份，再填：1/2（　）1/4，1/4（　）1/8，1/2（　）1/8。预设三个空均填“＞”。要求学生说出“因为整体一样大，平均分的份数越多，其中一份越小”。</w:t>
      </w:r>
    </w:p>
    <w:p>
      <w:pPr>
        <w:pStyle w:val="TeacherNote"/>
      </w:pPr>
      <w:r>
        <w:t>随手记：比较时三张图必须一样大；题目先让学生看图判断，再出现答案。B题②的“不平均”是本课关键诊断点。</w:t>
      </w:r>
    </w:p>
    <w:p>
      <w:pPr>
        <w:keepNext/>
        <w:spacing w:before="0" w:after="80"/>
      </w:pPr>
      <w:r>
        <w:rPr>
          <w:b/>
        </w:rPr>
        <w:t>（五）课堂小结与离堂题（约4分钟）</w:t>
      </w:r>
      <w:r/>
    </w:p>
    <w:p>
      <w:pPr>
        <w:spacing w:before="0" w:after="80"/>
      </w:pPr>
      <w:r>
        <w:t>请学生用自己的话回答：① 今天认识了什么？② 要用几分之一表示其中一份，最重要的条件是什么？③ 把同一个整体平均分的份数变多，每一份会怎样变化？板书回扣“一个整体—平均分—其中一份”。</w:t>
      </w:r>
    </w:p>
    <w:p>
      <w:pPr>
        <w:spacing w:before="0" w:after="80"/>
      </w:pPr>
      <w:r>
        <w:t>离堂题（最后约1分钟）：一个正方形平均分成4份，其中1份涂色。写出涂色部分表示的分数，并补充一句理由。参考：1/4；因为把一个正方形平均分成4份，涂了其中1份。收上来看学生是否写出“平均分”。</w:t>
      </w:r>
    </w:p>
    <w:p>
      <w:pPr>
        <w:pStyle w:val="Heading2"/>
      </w:pPr>
      <w:r>
        <w:t>四、板书与图形准备（随备课记录）</w:t>
      </w:r>
    </w:p>
    <w:p>
      <w:pPr>
        <w:spacing w:before="0" w:after="80"/>
      </w:pPr>
      <w:r>
        <w:t>板书核心：认识几分之一；把一个整体平均分成2份，其中1份是1/2；平均分成4份，其中1份是1/4；同一个整体中，1/2＞1/4＞1/8。突出“平均分”“其中1份”，比较关系放在练习后形成。</w:t>
      </w:r>
    </w:p>
    <w:p>
      <w:pPr>
        <w:spacing w:before="0" w:after="80"/>
      </w:pPr>
      <w:r>
        <w:t>需备的图：完整方糕、平均分与不平均分的方糕；两等份长方形与圆形；判断1/2的四个图；同样大的长方形分别作两等份和四等份；三张同样大的长方形分别作2、4、8等份；练习A、B各题对应的简单图形。方糕形状保持前后一致，避免学生以为换了一个大小不同的整体。</w:t>
      </w:r>
    </w:p>
    <w:p>
      <w:pPr>
        <w:pStyle w:val="TeacherNote"/>
      </w:pPr>
      <w:r>
        <w:t>随手记：讲图时指清楚“整个图形”与“其中一份”；课堂语言尽量让学生多说“平均分成几份，取了其中一份”，不要只报分数。</w:t>
      </w:r>
    </w:p>
    <w:sectPr w:rsidR="00FC693F" w:rsidRPr="0006063C" w:rsidSect="00034616">
      <w:pgSz w:w="12240" w:h="15840"/>
      <w:pgMar w:top="1123" w:right="1152" w:bottom="1066" w:left="1152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5" w:lineRule="auto" w:after="80"/>
    </w:pPr>
    <w:rPr>
      <w:rFonts w:ascii="Noto Sans CJK SC" w:hAnsi="Noto Sans CJK SC" w:eastAsia="Noto Sans CJK SC" w:cs="Noto Sans CJK SC"/>
      <w:b w:val="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Noto Sans CJK SC" w:hAnsi="Noto Sans CJK SC" w:eastAsia="Noto Sans CJK SC" w:cs="Noto Sans CJK SC"/>
      <w:b/>
      <w:bCs/>
      <w:color w:val="222A3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ssonTitle">
    <w:name w:val="Lesson Title"/>
    <w:basedOn w:val="Normal"/>
    <w:pPr>
      <w:spacing w:after="160"/>
    </w:pPr>
    <w:rPr>
      <w:rFonts w:ascii="Noto Sans CJK SC" w:hAnsi="Noto Sans CJK SC" w:eastAsia="Noto Sans CJK SC" w:cs="Noto Sans CJK SC"/>
      <w:b/>
      <w:color w:val="242C32"/>
      <w:sz w:val="32"/>
    </w:rPr>
  </w:style>
  <w:style w:type="paragraph" w:customStyle="1" w:styleId="TeacherNote">
    <w:name w:val="Teacher Note"/>
    <w:basedOn w:val="Normal"/>
    <w:pPr>
      <w:spacing w:before="20" w:after="120"/>
      <w:ind w:left="274"/>
    </w:pPr>
    <w:rPr>
      <w:rFonts w:ascii="Noto Sans CJK SC" w:hAnsi="Noto Sans CJK SC" w:eastAsia="Noto Sans CJK SC" w:cs="Noto Sans CJK SC"/>
      <w:b w:val="0"/>
      <w:color w:val="606363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认识几分之一备课记录</dc:title>
  <dc:subject>苏州某小学三年级数学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